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A3" w:rsidRPr="008F56A7" w:rsidRDefault="009B40A3" w:rsidP="009B40A3">
      <w:pPr>
        <w:jc w:val="center"/>
        <w:rPr>
          <w:b/>
          <w:bCs/>
          <w:sz w:val="32"/>
        </w:rPr>
      </w:pPr>
      <w:r w:rsidRPr="008F56A7">
        <w:rPr>
          <w:b/>
          <w:bCs/>
          <w:sz w:val="32"/>
        </w:rPr>
        <w:t>Corso di Laurea in Scienze e Tecniche di Psicologia Clinica e della Salute</w:t>
      </w:r>
    </w:p>
    <w:p w:rsidR="009B40A3" w:rsidRPr="009B40A3" w:rsidRDefault="009B40A3" w:rsidP="009B40A3">
      <w:pPr>
        <w:jc w:val="center"/>
        <w:rPr>
          <w:b/>
          <w:bCs/>
          <w:sz w:val="28"/>
        </w:rPr>
      </w:pPr>
    </w:p>
    <w:p w:rsidR="00585471" w:rsidRPr="008F56A7" w:rsidRDefault="00585471" w:rsidP="009B40A3">
      <w:pPr>
        <w:jc w:val="center"/>
        <w:rPr>
          <w:sz w:val="32"/>
        </w:rPr>
      </w:pPr>
      <w:r w:rsidRPr="008F56A7">
        <w:rPr>
          <w:b/>
          <w:bCs/>
          <w:sz w:val="32"/>
        </w:rPr>
        <w:t>Attività a scelta libera</w:t>
      </w:r>
    </w:p>
    <w:p w:rsidR="00585471" w:rsidRPr="009B40A3" w:rsidRDefault="00585471" w:rsidP="009B40A3">
      <w:pPr>
        <w:jc w:val="both"/>
        <w:rPr>
          <w:rFonts w:ascii="Arial Rounded MT Bold" w:eastAsia="Garamond" w:hAnsi="Arial Rounded MT Bold" w:cs="Garamond"/>
          <w:bCs/>
          <w:sz w:val="20"/>
          <w:szCs w:val="20"/>
        </w:rPr>
      </w:pPr>
    </w:p>
    <w:p w:rsidR="009B40A3" w:rsidRPr="009B40A3" w:rsidRDefault="00585471" w:rsidP="009B40A3">
      <w:pPr>
        <w:jc w:val="both"/>
        <w:rPr>
          <w:sz w:val="24"/>
        </w:rPr>
      </w:pPr>
      <w:r w:rsidRPr="009B40A3">
        <w:rPr>
          <w:sz w:val="24"/>
        </w:rPr>
        <w:t xml:space="preserve">Lo studente dovrà acquisire, durante il </w:t>
      </w:r>
      <w:r w:rsidRPr="009B40A3">
        <w:rPr>
          <w:b/>
          <w:sz w:val="24"/>
        </w:rPr>
        <w:t>triennio,</w:t>
      </w:r>
      <w:r w:rsidRPr="009B40A3">
        <w:rPr>
          <w:sz w:val="24"/>
        </w:rPr>
        <w:t xml:space="preserve"> un totale di </w:t>
      </w:r>
      <w:r w:rsidRPr="009B40A3">
        <w:rPr>
          <w:b/>
          <w:sz w:val="24"/>
        </w:rPr>
        <w:t>12 CFU</w:t>
      </w:r>
      <w:r w:rsidRPr="009B40A3">
        <w:rPr>
          <w:sz w:val="24"/>
        </w:rPr>
        <w:t xml:space="preserve"> a scelta libera</w:t>
      </w:r>
      <w:r w:rsidR="009B40A3">
        <w:rPr>
          <w:sz w:val="24"/>
        </w:rPr>
        <w:t xml:space="preserve"> di cui 6 di materie statistiche</w:t>
      </w:r>
      <w:r w:rsidR="00E25495">
        <w:rPr>
          <w:sz w:val="24"/>
        </w:rPr>
        <w:t xml:space="preserve"> (a</w:t>
      </w:r>
      <w:r w:rsidR="009B40A3" w:rsidRPr="009B40A3">
        <w:rPr>
          <w:sz w:val="24"/>
        </w:rPr>
        <w:t xml:space="preserve"> partire dall’anno accademico 2016-17 sono attivati </w:t>
      </w:r>
      <w:r w:rsidR="009B40A3" w:rsidRPr="00046843">
        <w:rPr>
          <w:b/>
          <w:sz w:val="24"/>
        </w:rPr>
        <w:t>due</w:t>
      </w:r>
      <w:r w:rsidR="009B40A3" w:rsidRPr="009B40A3">
        <w:rPr>
          <w:sz w:val="24"/>
        </w:rPr>
        <w:t xml:space="preserve"> insegnamenti da </w:t>
      </w:r>
      <w:r w:rsidR="009B40A3" w:rsidRPr="00046843">
        <w:rPr>
          <w:b/>
          <w:sz w:val="24"/>
        </w:rPr>
        <w:t>3 CFU</w:t>
      </w:r>
      <w:r w:rsidR="009B40A3" w:rsidRPr="009B40A3">
        <w:rPr>
          <w:sz w:val="24"/>
        </w:rPr>
        <w:t xml:space="preserve"> ciascuno in ambito statistico</w:t>
      </w:r>
      <w:r w:rsidR="009B40A3">
        <w:rPr>
          <w:sz w:val="24"/>
        </w:rPr>
        <w:t xml:space="preserve"> al I</w:t>
      </w:r>
      <w:r w:rsidR="004B03C6">
        <w:rPr>
          <w:sz w:val="24"/>
        </w:rPr>
        <w:t xml:space="preserve"> anno II semestre</w:t>
      </w:r>
      <w:r w:rsidR="009B40A3">
        <w:rPr>
          <w:sz w:val="24"/>
        </w:rPr>
        <w:t xml:space="preserve"> e al III anno </w:t>
      </w:r>
      <w:r w:rsidR="00E25495">
        <w:rPr>
          <w:sz w:val="24"/>
        </w:rPr>
        <w:t>I</w:t>
      </w:r>
      <w:r w:rsidR="004B03C6">
        <w:rPr>
          <w:sz w:val="24"/>
        </w:rPr>
        <w:t xml:space="preserve">I semestre </w:t>
      </w:r>
      <w:r w:rsidR="009B40A3">
        <w:rPr>
          <w:sz w:val="24"/>
        </w:rPr>
        <w:t>del Corso di studio</w:t>
      </w:r>
      <w:r w:rsidR="00E25495">
        <w:rPr>
          <w:sz w:val="24"/>
        </w:rPr>
        <w:t>)</w:t>
      </w:r>
      <w:r w:rsidR="009B40A3">
        <w:rPr>
          <w:sz w:val="24"/>
        </w:rPr>
        <w:t>.</w:t>
      </w:r>
    </w:p>
    <w:p w:rsidR="009B40A3" w:rsidRDefault="009B40A3" w:rsidP="009B40A3">
      <w:pPr>
        <w:jc w:val="both"/>
        <w:rPr>
          <w:sz w:val="24"/>
        </w:rPr>
      </w:pPr>
    </w:p>
    <w:p w:rsidR="009B40A3" w:rsidRPr="009B40A3" w:rsidRDefault="009B40A3" w:rsidP="009B40A3">
      <w:pPr>
        <w:jc w:val="both"/>
        <w:rPr>
          <w:sz w:val="24"/>
        </w:rPr>
      </w:pPr>
      <w:r w:rsidRPr="009B40A3">
        <w:rPr>
          <w:sz w:val="24"/>
        </w:rPr>
        <w:t xml:space="preserve">I restanti </w:t>
      </w:r>
      <w:r w:rsidRPr="009B40A3">
        <w:rPr>
          <w:b/>
          <w:sz w:val="24"/>
        </w:rPr>
        <w:t>6 CFU</w:t>
      </w:r>
      <w:r w:rsidRPr="009B40A3">
        <w:rPr>
          <w:sz w:val="24"/>
        </w:rPr>
        <w:t xml:space="preserve"> possono essere acquisiti fra gli insegnamenti attivati nell'Ateneo con le seguenti regole:</w:t>
      </w:r>
    </w:p>
    <w:p w:rsidR="009B40A3" w:rsidRPr="009B40A3" w:rsidRDefault="009B40A3" w:rsidP="009B40A3">
      <w:pPr>
        <w:jc w:val="both"/>
        <w:rPr>
          <w:sz w:val="24"/>
        </w:rPr>
      </w:pPr>
    </w:p>
    <w:p w:rsidR="00585471" w:rsidRPr="009B40A3" w:rsidRDefault="00585471" w:rsidP="009B40A3">
      <w:pPr>
        <w:jc w:val="both"/>
        <w:rPr>
          <w:sz w:val="24"/>
        </w:rPr>
      </w:pPr>
      <w:r w:rsidRPr="009B40A3">
        <w:rPr>
          <w:b/>
          <w:sz w:val="24"/>
        </w:rPr>
        <w:t>Non possono essere scelti</w:t>
      </w:r>
      <w:r w:rsidRPr="009B40A3">
        <w:rPr>
          <w:sz w:val="24"/>
        </w:rPr>
        <w:t>:</w:t>
      </w:r>
    </w:p>
    <w:p w:rsidR="00585471" w:rsidRPr="009B40A3" w:rsidRDefault="00585471" w:rsidP="009B40A3">
      <w:pPr>
        <w:jc w:val="both"/>
        <w:rPr>
          <w:sz w:val="24"/>
        </w:rPr>
      </w:pPr>
      <w:r w:rsidRPr="009B40A3">
        <w:rPr>
          <w:sz w:val="24"/>
        </w:rPr>
        <w:t>a) esami attivati in un Corso di Laurea ad accesso programmato;</w:t>
      </w:r>
    </w:p>
    <w:p w:rsidR="00585471" w:rsidRPr="009B40A3" w:rsidRDefault="00585471" w:rsidP="009B40A3">
      <w:pPr>
        <w:jc w:val="both"/>
        <w:rPr>
          <w:sz w:val="24"/>
        </w:rPr>
      </w:pPr>
      <w:r w:rsidRPr="009B40A3">
        <w:rPr>
          <w:sz w:val="24"/>
        </w:rPr>
        <w:t>b) singoli moduli facenti parte di un corso integrato.</w:t>
      </w:r>
    </w:p>
    <w:p w:rsidR="00585471" w:rsidRPr="009B40A3" w:rsidRDefault="00585471" w:rsidP="009B40A3">
      <w:pPr>
        <w:jc w:val="both"/>
        <w:rPr>
          <w:sz w:val="24"/>
        </w:rPr>
      </w:pPr>
    </w:p>
    <w:p w:rsidR="00585471" w:rsidRPr="009B40A3" w:rsidRDefault="009B40A3" w:rsidP="009B40A3">
      <w:pPr>
        <w:jc w:val="both"/>
        <w:rPr>
          <w:sz w:val="24"/>
        </w:rPr>
      </w:pPr>
      <w:r w:rsidRPr="009B40A3">
        <w:rPr>
          <w:b/>
          <w:sz w:val="24"/>
        </w:rPr>
        <w:t>S</w:t>
      </w:r>
      <w:r w:rsidR="00585471" w:rsidRPr="009B40A3">
        <w:rPr>
          <w:b/>
          <w:sz w:val="24"/>
        </w:rPr>
        <w:t>aranno</w:t>
      </w:r>
      <w:r w:rsidR="00585471" w:rsidRPr="009B40A3">
        <w:rPr>
          <w:sz w:val="24"/>
        </w:rPr>
        <w:t xml:space="preserve"> </w:t>
      </w:r>
      <w:r w:rsidR="00585471" w:rsidRPr="009B40A3">
        <w:rPr>
          <w:b/>
          <w:sz w:val="24"/>
        </w:rPr>
        <w:t>automaticamente riconosciuti:</w:t>
      </w:r>
    </w:p>
    <w:p w:rsidR="00585471" w:rsidRPr="00E25495" w:rsidRDefault="00E25495" w:rsidP="009B40A3">
      <w:pPr>
        <w:pStyle w:val="Paragrafoelenco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25495">
        <w:rPr>
          <w:rFonts w:asciiTheme="minorHAnsi" w:hAnsiTheme="minorHAnsi" w:cstheme="minorHAnsi"/>
          <w:sz w:val="24"/>
          <w:szCs w:val="24"/>
        </w:rPr>
        <w:t>se afferenti ai SSD: M-FIL/03, M-DEA/01, SPS/07, M-PED/01, M-STO/05 e i ssd di area psicologica M-PSI/01-08;</w:t>
      </w:r>
      <w:r w:rsidRPr="00E25495">
        <w:rPr>
          <w:rFonts w:asciiTheme="minorHAnsi" w:hAnsiTheme="minorHAnsi" w:cstheme="minorHAnsi"/>
          <w:sz w:val="24"/>
          <w:szCs w:val="24"/>
          <w:lang w:val="en-US"/>
        </w:rPr>
        <w:t xml:space="preserve"> il </w:t>
      </w:r>
      <w:r w:rsidRPr="00E25495">
        <w:rPr>
          <w:rFonts w:asciiTheme="minorHAnsi" w:eastAsia="Times New Roman" w:hAnsiTheme="minorHAnsi" w:cstheme="minorHAnsi"/>
          <w:sz w:val="24"/>
          <w:szCs w:val="24"/>
        </w:rPr>
        <w:t>Corso introduttivo alla stesura della tesi: metodologia della ricerca e della redazione di bibliografie</w:t>
      </w:r>
    </w:p>
    <w:p w:rsidR="009B40A3" w:rsidRPr="008F56A7" w:rsidRDefault="008F56A7" w:rsidP="009B40A3">
      <w:pPr>
        <w:pStyle w:val="Paragrafoelenco"/>
        <w:ind w:left="0"/>
        <w:jc w:val="both"/>
        <w:rPr>
          <w:b/>
          <w:sz w:val="24"/>
        </w:rPr>
      </w:pPr>
      <w:r w:rsidRPr="008F56A7">
        <w:rPr>
          <w:rFonts w:asciiTheme="minorHAnsi" w:hAnsiTheme="minorHAnsi"/>
          <w:b/>
          <w:sz w:val="24"/>
        </w:rPr>
        <w:t>oppure</w:t>
      </w:r>
    </w:p>
    <w:p w:rsidR="00585471" w:rsidRPr="009B40A3" w:rsidRDefault="00585471" w:rsidP="009B40A3">
      <w:pPr>
        <w:pStyle w:val="Paragrafoelenco"/>
        <w:numPr>
          <w:ilvl w:val="0"/>
          <w:numId w:val="1"/>
        </w:numPr>
        <w:ind w:left="0" w:firstLine="0"/>
        <w:jc w:val="both"/>
        <w:rPr>
          <w:sz w:val="24"/>
        </w:rPr>
      </w:pPr>
      <w:r w:rsidRPr="009B40A3">
        <w:rPr>
          <w:sz w:val="24"/>
        </w:rPr>
        <w:t>se gli studenti frequentano le seguenti attività a scelta libera offerte dal corso di laurea:</w:t>
      </w:r>
    </w:p>
    <w:p w:rsidR="00585471" w:rsidRPr="009B40A3" w:rsidRDefault="00585471" w:rsidP="009B40A3">
      <w:pPr>
        <w:pStyle w:val="Paragrafoelenco"/>
        <w:ind w:left="0"/>
        <w:jc w:val="both"/>
        <w:rPr>
          <w:sz w:val="24"/>
          <w:lang w:val="en-US"/>
        </w:rPr>
      </w:pPr>
      <w:r w:rsidRPr="009B40A3">
        <w:rPr>
          <w:b/>
          <w:sz w:val="24"/>
        </w:rPr>
        <w:t xml:space="preserve">   </w:t>
      </w:r>
      <w:r w:rsidRPr="009B40A3">
        <w:rPr>
          <w:b/>
          <w:sz w:val="24"/>
          <w:lang w:val="en-US"/>
        </w:rPr>
        <w:t>ADE: Leading themes in psychology I</w:t>
      </w:r>
      <w:r w:rsidR="009B40A3" w:rsidRPr="009B40A3">
        <w:rPr>
          <w:sz w:val="24"/>
          <w:lang w:val="en-US"/>
        </w:rPr>
        <w:t xml:space="preserve"> </w:t>
      </w:r>
      <w:r w:rsidR="009B40A3" w:rsidRPr="009B40A3">
        <w:rPr>
          <w:sz w:val="24"/>
          <w:szCs w:val="20"/>
        </w:rPr>
        <w:t>Verbalizzatore Gemignani A., 2 CFU, 14 ore</w:t>
      </w:r>
    </w:p>
    <w:p w:rsidR="00585471" w:rsidRPr="00E25495" w:rsidRDefault="00585471" w:rsidP="009B40A3">
      <w:pPr>
        <w:pStyle w:val="Paragrafoelenco"/>
        <w:ind w:left="0"/>
        <w:jc w:val="both"/>
        <w:rPr>
          <w:sz w:val="24"/>
          <w:lang w:val="en-US"/>
        </w:rPr>
      </w:pPr>
      <w:r w:rsidRPr="009B40A3">
        <w:rPr>
          <w:b/>
          <w:sz w:val="24"/>
          <w:lang w:val="en-US"/>
        </w:rPr>
        <w:t xml:space="preserve">   ADE: Leading themes in psychology </w:t>
      </w:r>
      <w:r w:rsidR="009B40A3" w:rsidRPr="009B40A3">
        <w:rPr>
          <w:b/>
          <w:sz w:val="24"/>
          <w:lang w:val="en-US"/>
        </w:rPr>
        <w:t>I</w:t>
      </w:r>
      <w:r w:rsidRPr="009B40A3">
        <w:rPr>
          <w:b/>
          <w:sz w:val="24"/>
          <w:lang w:val="en-US"/>
        </w:rPr>
        <w:t>I</w:t>
      </w:r>
      <w:r w:rsidRPr="009B40A3">
        <w:rPr>
          <w:sz w:val="24"/>
          <w:lang w:val="en-US"/>
        </w:rPr>
        <w:t xml:space="preserve"> </w:t>
      </w:r>
      <w:r w:rsidR="00E25495" w:rsidRPr="009B40A3">
        <w:rPr>
          <w:sz w:val="24"/>
          <w:szCs w:val="20"/>
        </w:rPr>
        <w:t xml:space="preserve">Verbalizzatore </w:t>
      </w:r>
      <w:r w:rsidR="009B40A3" w:rsidRPr="009B40A3">
        <w:rPr>
          <w:sz w:val="24"/>
          <w:szCs w:val="20"/>
        </w:rPr>
        <w:t>Gemignani A., 2 CFU, 14 ore</w:t>
      </w:r>
      <w:r w:rsidR="00E25495" w:rsidRPr="00E25495">
        <w:rPr>
          <w:sz w:val="24"/>
          <w:lang w:val="en-US"/>
        </w:rPr>
        <w:t xml:space="preserve"> </w:t>
      </w:r>
    </w:p>
    <w:p w:rsidR="00E25495" w:rsidRDefault="00E25495" w:rsidP="009B40A3">
      <w:pPr>
        <w:pStyle w:val="Paragrafoelenco"/>
        <w:ind w:left="0"/>
        <w:jc w:val="both"/>
        <w:rPr>
          <w:sz w:val="24"/>
        </w:rPr>
      </w:pPr>
    </w:p>
    <w:p w:rsidR="00585471" w:rsidRDefault="00585471" w:rsidP="009B40A3">
      <w:pPr>
        <w:pStyle w:val="Paragrafoelenco"/>
        <w:ind w:left="0"/>
        <w:jc w:val="both"/>
        <w:rPr>
          <w:sz w:val="24"/>
        </w:rPr>
      </w:pPr>
      <w:r w:rsidRPr="009B40A3">
        <w:rPr>
          <w:sz w:val="24"/>
        </w:rPr>
        <w:t xml:space="preserve">Le attività del punto 2) prevedono una valutazione finale con idoneità. </w:t>
      </w:r>
    </w:p>
    <w:p w:rsidR="009B40A3" w:rsidRDefault="009B40A3" w:rsidP="009B40A3">
      <w:pPr>
        <w:pStyle w:val="Paragrafoelenco"/>
        <w:ind w:left="0"/>
        <w:jc w:val="both"/>
        <w:rPr>
          <w:sz w:val="24"/>
        </w:rPr>
      </w:pPr>
    </w:p>
    <w:p w:rsidR="009B40A3" w:rsidRDefault="009B40A3" w:rsidP="009B40A3">
      <w:pPr>
        <w:pStyle w:val="Paragrafoelenco"/>
        <w:ind w:left="0"/>
        <w:jc w:val="both"/>
        <w:rPr>
          <w:sz w:val="24"/>
        </w:rPr>
      </w:pPr>
    </w:p>
    <w:p w:rsidR="009B40A3" w:rsidRPr="000515A5" w:rsidRDefault="009B40A3" w:rsidP="004B03C6">
      <w:pPr>
        <w:jc w:val="both"/>
        <w:rPr>
          <w:sz w:val="24"/>
          <w:szCs w:val="28"/>
        </w:rPr>
      </w:pPr>
      <w:bookmarkStart w:id="0" w:name="_GoBack"/>
      <w:bookmarkEnd w:id="0"/>
      <w:r w:rsidRPr="000515A5">
        <w:rPr>
          <w:sz w:val="24"/>
          <w:szCs w:val="28"/>
        </w:rPr>
        <w:t>Lo studente che intendesse sostenere esami diversi da quelli elencati ai punti 1) e 2) deve preventivamente chiedere l’approvazione del Consiglio aggregato</w:t>
      </w:r>
      <w:r>
        <w:rPr>
          <w:sz w:val="24"/>
          <w:szCs w:val="28"/>
        </w:rPr>
        <w:t>.</w:t>
      </w:r>
    </w:p>
    <w:p w:rsidR="009B40A3" w:rsidRPr="009B40A3" w:rsidRDefault="009B40A3" w:rsidP="004B03C6">
      <w:pPr>
        <w:pStyle w:val="Paragrafoelenco"/>
        <w:ind w:left="0"/>
        <w:jc w:val="both"/>
        <w:rPr>
          <w:sz w:val="24"/>
        </w:rPr>
      </w:pPr>
    </w:p>
    <w:p w:rsidR="00585471" w:rsidRPr="00A7412A" w:rsidRDefault="00585471" w:rsidP="009B40A3">
      <w:pPr>
        <w:pStyle w:val="Paragrafoelenco"/>
        <w:ind w:left="0"/>
        <w:jc w:val="both"/>
      </w:pPr>
    </w:p>
    <w:p w:rsidR="00585471" w:rsidRPr="00A7412A" w:rsidRDefault="00585471" w:rsidP="009B40A3"/>
    <w:p w:rsidR="00DF41A5" w:rsidRDefault="00DF41A5" w:rsidP="009B40A3"/>
    <w:sectPr w:rsidR="00DF41A5" w:rsidSect="009B40A3">
      <w:pgSz w:w="11906" w:h="16838"/>
      <w:pgMar w:top="709" w:right="707" w:bottom="568" w:left="851" w:header="708" w:footer="4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A3" w:rsidRDefault="009B40A3">
      <w:pPr>
        <w:spacing w:line="240" w:lineRule="auto"/>
      </w:pPr>
      <w:r>
        <w:separator/>
      </w:r>
    </w:p>
  </w:endnote>
  <w:endnote w:type="continuationSeparator" w:id="0">
    <w:p w:rsidR="009B40A3" w:rsidRDefault="009B4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A3" w:rsidRDefault="009B40A3">
      <w:pPr>
        <w:spacing w:line="240" w:lineRule="auto"/>
      </w:pPr>
      <w:r>
        <w:separator/>
      </w:r>
    </w:p>
  </w:footnote>
  <w:footnote w:type="continuationSeparator" w:id="0">
    <w:p w:rsidR="009B40A3" w:rsidRDefault="009B40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F97"/>
    <w:multiLevelType w:val="hybridMultilevel"/>
    <w:tmpl w:val="59269D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71"/>
    <w:rsid w:val="00046843"/>
    <w:rsid w:val="000D7C12"/>
    <w:rsid w:val="004B03C6"/>
    <w:rsid w:val="00585471"/>
    <w:rsid w:val="008F56A7"/>
    <w:rsid w:val="009B40A3"/>
    <w:rsid w:val="00D518F6"/>
    <w:rsid w:val="00DF41A5"/>
    <w:rsid w:val="00E2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B4FCF"/>
  <w15:chartTrackingRefBased/>
  <w15:docId w15:val="{BB15FD3D-E6C9-4389-B11F-D9F0F3FD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5471"/>
    <w:pPr>
      <w:spacing w:after="0" w:line="276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qFormat/>
    <w:rsid w:val="00E25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85471"/>
    <w:pPr>
      <w:ind w:left="720"/>
    </w:pPr>
  </w:style>
  <w:style w:type="paragraph" w:styleId="Pidipagina">
    <w:name w:val="footer"/>
    <w:basedOn w:val="Normale"/>
    <w:link w:val="PidipaginaCarattere"/>
    <w:uiPriority w:val="99"/>
    <w:semiHidden/>
    <w:rsid w:val="0058547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5471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9B40A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0A3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6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6A7"/>
    <w:rPr>
      <w:rFonts w:ascii="Segoe UI" w:eastAsia="Calibr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549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25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C0816A59</Template>
  <TotalTime>19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Barghigiani</dc:creator>
  <cp:keywords/>
  <dc:description/>
  <cp:lastModifiedBy>VERONICA BARGHIGIANI</cp:lastModifiedBy>
  <cp:revision>7</cp:revision>
  <cp:lastPrinted>2016-10-12T13:59:00Z</cp:lastPrinted>
  <dcterms:created xsi:type="dcterms:W3CDTF">2015-06-26T10:36:00Z</dcterms:created>
  <dcterms:modified xsi:type="dcterms:W3CDTF">2018-02-21T12:42:00Z</dcterms:modified>
</cp:coreProperties>
</file>