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7511C2" w:rsidTr="007511C2">
        <w:tc>
          <w:tcPr>
            <w:tcW w:w="2972" w:type="dxa"/>
          </w:tcPr>
          <w:p w:rsidR="007511C2" w:rsidRDefault="007511C2" w:rsidP="00FB22F4">
            <w:pPr>
              <w:jc w:val="both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587500" cy="635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ed_regione_h100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</w:tcPr>
          <w:p w:rsidR="007511C2" w:rsidRDefault="007511C2" w:rsidP="00FB22F4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82700" cy="621915"/>
                  <wp:effectExtent l="0" t="0" r="0" b="63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ervizio_Sanitario_della_Tosca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216" cy="62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1C2" w:rsidRDefault="007511C2" w:rsidP="00FB22F4">
      <w:pPr>
        <w:jc w:val="both"/>
      </w:pPr>
    </w:p>
    <w:p w:rsidR="007511C2" w:rsidRDefault="007511C2" w:rsidP="00FB22F4">
      <w:pPr>
        <w:jc w:val="both"/>
      </w:pPr>
    </w:p>
    <w:p w:rsidR="00555C79" w:rsidRDefault="00676CC7" w:rsidP="00FB22F4">
      <w:pPr>
        <w:jc w:val="both"/>
      </w:pPr>
      <w:r>
        <w:t xml:space="preserve">Gentilissima, </w:t>
      </w:r>
    </w:p>
    <w:p w:rsidR="004B0DDA" w:rsidRDefault="00676CC7" w:rsidP="00FB22F4">
      <w:pPr>
        <w:jc w:val="both"/>
      </w:pPr>
      <w:r>
        <w:t>gentilissimo,</w:t>
      </w:r>
    </w:p>
    <w:p w:rsidR="004B0DDA" w:rsidRDefault="004B0DDA" w:rsidP="00FB22F4">
      <w:pPr>
        <w:jc w:val="both"/>
      </w:pPr>
    </w:p>
    <w:p w:rsidR="004B0DDA" w:rsidRDefault="00676CC7" w:rsidP="00FB22F4">
      <w:pPr>
        <w:jc w:val="both"/>
      </w:pPr>
      <w:r>
        <w:t>l’avvio della vaccinazione</w:t>
      </w:r>
      <w:r w:rsidR="004B0DDA">
        <w:t xml:space="preserve"> </w:t>
      </w:r>
      <w:r>
        <w:t>anti</w:t>
      </w:r>
      <w:r w:rsidR="004B0DDA">
        <w:t xml:space="preserve"> Covid </w:t>
      </w:r>
      <w:r>
        <w:t>è previsto per metà</w:t>
      </w:r>
      <w:r w:rsidR="00D13C76">
        <w:t xml:space="preserve"> </w:t>
      </w:r>
      <w:r>
        <w:t>gennaio</w:t>
      </w:r>
      <w:r w:rsidR="00FB22F4">
        <w:t xml:space="preserve"> e</w:t>
      </w:r>
      <w:r>
        <w:t xml:space="preserve"> </w:t>
      </w:r>
      <w:r w:rsidRPr="00FB22F4">
        <w:t>l</w:t>
      </w:r>
      <w:r w:rsidRPr="008C6697">
        <w:t>’</w:t>
      </w:r>
      <w:r w:rsidRPr="00FB22F4">
        <w:t>obiettivo della campagna è quello di garantir</w:t>
      </w:r>
      <w:r w:rsidR="004B0DDA">
        <w:t>e</w:t>
      </w:r>
      <w:r w:rsidR="001E4ADA">
        <w:t xml:space="preserve"> </w:t>
      </w:r>
      <w:r w:rsidRPr="00FB22F4">
        <w:t>la massima copertura vaccinale.</w:t>
      </w:r>
      <w:r w:rsidR="00D13C76">
        <w:t xml:space="preserve"> </w:t>
      </w:r>
      <w:r>
        <w:t>Come è ormai noto</w:t>
      </w:r>
      <w:r w:rsidR="00D13C76">
        <w:t xml:space="preserve">, </w:t>
      </w:r>
      <w:r>
        <w:t>le prime dosi</w:t>
      </w:r>
      <w:r w:rsidR="008646B6">
        <w:t xml:space="preserve"> del primo vaccino disponibile </w:t>
      </w:r>
      <w:r>
        <w:t>saranno destinate agli operatori del Sistema Sanitario</w:t>
      </w:r>
      <w:r w:rsidR="008646B6">
        <w:t xml:space="preserve"> </w:t>
      </w:r>
      <w:r>
        <w:t>e agli ospiti delle Residenze Sanitarie Assistite.</w:t>
      </w:r>
    </w:p>
    <w:p w:rsidR="004B0DDA" w:rsidRDefault="004B0DDA" w:rsidP="00FB22F4">
      <w:pPr>
        <w:jc w:val="both"/>
      </w:pPr>
    </w:p>
    <w:p w:rsidR="004B0DDA" w:rsidRDefault="008646B6" w:rsidP="00FB22F4">
      <w:pPr>
        <w:jc w:val="both"/>
      </w:pPr>
      <w:r>
        <w:t>Essendo l</w:t>
      </w:r>
      <w:r w:rsidR="00676CC7">
        <w:t>a logistica della distribuzione di questo vaccino estremamente delicata è opportuno prevedere con la massima precisione possibile</w:t>
      </w:r>
      <w:r w:rsidR="00555C79">
        <w:t>,</w:t>
      </w:r>
      <w:r w:rsidR="00676CC7">
        <w:t xml:space="preserve"> il numero di dosi necessarie per questa prima fase, come richiesto dal Ministro</w:t>
      </w:r>
      <w:r w:rsidR="004B0DDA">
        <w:t xml:space="preserve"> </w:t>
      </w:r>
      <w:r w:rsidR="00676CC7">
        <w:t>della</w:t>
      </w:r>
      <w:r w:rsidR="004B0DDA">
        <w:t xml:space="preserve"> </w:t>
      </w:r>
      <w:r w:rsidR="00676CC7">
        <w:t>Salute</w:t>
      </w:r>
      <w:r w:rsidR="00D13C76">
        <w:t>,</w:t>
      </w:r>
      <w:r w:rsidR="004B0DDA">
        <w:t xml:space="preserve"> </w:t>
      </w:r>
      <w:r w:rsidR="00676CC7">
        <w:t>Roberto</w:t>
      </w:r>
      <w:r w:rsidR="004B0DDA">
        <w:t xml:space="preserve"> </w:t>
      </w:r>
      <w:r w:rsidR="00676CC7">
        <w:t>Speranza</w:t>
      </w:r>
      <w:r w:rsidR="00D13C76">
        <w:t xml:space="preserve">, </w:t>
      </w:r>
      <w:r w:rsidR="00676CC7">
        <w:t>e dal Commissario Straordinario all’emergenza, Domenico Arcuri.</w:t>
      </w:r>
    </w:p>
    <w:p w:rsidR="004B0DDA" w:rsidRDefault="004B0DDA" w:rsidP="00FB22F4">
      <w:pPr>
        <w:jc w:val="both"/>
      </w:pPr>
    </w:p>
    <w:p w:rsidR="00205380" w:rsidRDefault="00D13C76" w:rsidP="00FB22F4">
      <w:pPr>
        <w:jc w:val="both"/>
        <w:rPr>
          <w:b/>
          <w:bCs/>
        </w:rPr>
      </w:pPr>
      <w:r>
        <w:t>A tal fine, p</w:t>
      </w:r>
      <w:r w:rsidR="00676CC7" w:rsidRPr="00FB22F4">
        <w:t xml:space="preserve">er avere </w:t>
      </w:r>
      <w:r w:rsidR="003E568A">
        <w:t>la</w:t>
      </w:r>
      <w:r w:rsidR="00676CC7" w:rsidRPr="00FB22F4">
        <w:t xml:space="preserve"> stima </w:t>
      </w:r>
      <w:r w:rsidR="004B0DDA">
        <w:t xml:space="preserve">più </w:t>
      </w:r>
      <w:r w:rsidR="00676CC7" w:rsidRPr="00FB22F4">
        <w:t xml:space="preserve">precisa </w:t>
      </w:r>
      <w:r w:rsidR="004B0DDA">
        <w:t xml:space="preserve">possibile </w:t>
      </w:r>
      <w:r w:rsidR="00676CC7" w:rsidRPr="00FB22F4">
        <w:t xml:space="preserve">del numero di dosi da richiedere per la </w:t>
      </w:r>
      <w:r w:rsidR="00555C79">
        <w:t xml:space="preserve">Regione </w:t>
      </w:r>
      <w:r w:rsidR="00676CC7" w:rsidRPr="00FB22F4">
        <w:t>Toscana,</w:t>
      </w:r>
      <w:r w:rsidR="004B0DDA">
        <w:t xml:space="preserve"> </w:t>
      </w:r>
      <w:r w:rsidR="00205380" w:rsidRPr="007E10B3">
        <w:rPr>
          <w:b/>
        </w:rPr>
        <w:t xml:space="preserve">qualora intendiate </w:t>
      </w:r>
      <w:r w:rsidR="007E10B3" w:rsidRPr="007E10B3">
        <w:rPr>
          <w:b/>
        </w:rPr>
        <w:t>aderire</w:t>
      </w:r>
      <w:r w:rsidR="007E10B3">
        <w:t xml:space="preserve"> </w:t>
      </w:r>
      <w:r w:rsidR="00676CC7" w:rsidRPr="004B0DDA">
        <w:rPr>
          <w:b/>
        </w:rPr>
        <w:t xml:space="preserve">vi chiediamo </w:t>
      </w:r>
      <w:r w:rsidR="004B0DDA" w:rsidRPr="004B0DDA">
        <w:rPr>
          <w:b/>
        </w:rPr>
        <w:t xml:space="preserve">gentilmente </w:t>
      </w:r>
      <w:r w:rsidR="00676CC7" w:rsidRPr="004B0DDA">
        <w:rPr>
          <w:b/>
        </w:rPr>
        <w:t>di</w:t>
      </w:r>
      <w:r w:rsidR="00205380">
        <w:rPr>
          <w:b/>
        </w:rPr>
        <w:t xml:space="preserve"> </w:t>
      </w:r>
      <w:r w:rsidR="00205380" w:rsidRPr="00FB22F4">
        <w:rPr>
          <w:b/>
          <w:u w:val="single"/>
        </w:rPr>
        <w:t xml:space="preserve">inserire i vostri dati </w:t>
      </w:r>
      <w:r w:rsidR="00205380" w:rsidRPr="00911F98">
        <w:rPr>
          <w:b/>
          <w:bCs/>
          <w:u w:val="single"/>
        </w:rPr>
        <w:t>entro il 18 dicembre alle ore 1</w:t>
      </w:r>
      <w:r w:rsidR="0089045E">
        <w:rPr>
          <w:b/>
          <w:bCs/>
          <w:u w:val="single"/>
        </w:rPr>
        <w:t>2</w:t>
      </w:r>
      <w:r w:rsidR="00205380" w:rsidRPr="00911F98">
        <w:rPr>
          <w:b/>
          <w:bCs/>
          <w:u w:val="single"/>
        </w:rPr>
        <w:t>.00</w:t>
      </w:r>
      <w:r w:rsidR="001624AB">
        <w:rPr>
          <w:b/>
          <w:bCs/>
        </w:rPr>
        <w:t xml:space="preserve"> </w:t>
      </w:r>
      <w:r w:rsidRPr="00555C79">
        <w:rPr>
          <w:bCs/>
        </w:rPr>
        <w:t xml:space="preserve">accedendo </w:t>
      </w:r>
      <w:r w:rsidR="00205380" w:rsidRPr="00555C79">
        <w:rPr>
          <w:bCs/>
        </w:rPr>
        <w:t>all’apposito portale regionale a</w:t>
      </w:r>
      <w:r w:rsidR="00911F98" w:rsidRPr="00555C79">
        <w:rPr>
          <w:bCs/>
        </w:rPr>
        <w:t xml:space="preserve">l seguente </w:t>
      </w:r>
      <w:r w:rsidR="00205380" w:rsidRPr="00555C79">
        <w:rPr>
          <w:bCs/>
        </w:rPr>
        <w:t>link</w:t>
      </w:r>
      <w:r w:rsidR="001624AB">
        <w:rPr>
          <w:b/>
          <w:bCs/>
        </w:rPr>
        <w:t>:</w:t>
      </w:r>
    </w:p>
    <w:p w:rsidR="00205380" w:rsidRDefault="00205380" w:rsidP="00FB22F4">
      <w:pPr>
        <w:jc w:val="both"/>
        <w:rPr>
          <w:b/>
          <w:bCs/>
        </w:rPr>
      </w:pPr>
    </w:p>
    <w:p w:rsidR="001B2C61" w:rsidRPr="00D15245" w:rsidRDefault="00447478" w:rsidP="009F3968">
      <w:pPr>
        <w:jc w:val="center"/>
        <w:rPr>
          <w:bCs/>
          <w:sz w:val="28"/>
        </w:rPr>
      </w:pPr>
      <w:hyperlink r:id="rId7" w:history="1">
        <w:r w:rsidR="00555C79" w:rsidRPr="00D15245">
          <w:rPr>
            <w:rStyle w:val="Collegamentoipertestuale"/>
            <w:bCs/>
            <w:sz w:val="28"/>
          </w:rPr>
          <w:t>https://prenotavaccino.sanita.toscana.it</w:t>
        </w:r>
      </w:hyperlink>
    </w:p>
    <w:p w:rsidR="007511C2" w:rsidRDefault="007511C2" w:rsidP="00FB22F4">
      <w:pPr>
        <w:jc w:val="both"/>
      </w:pPr>
    </w:p>
    <w:p w:rsidR="00676CC7" w:rsidRDefault="00676CC7" w:rsidP="00FB22F4">
      <w:pPr>
        <w:jc w:val="both"/>
        <w:rPr>
          <w:b/>
        </w:rPr>
      </w:pPr>
      <w:r w:rsidRPr="00205380">
        <w:rPr>
          <w:b/>
        </w:rPr>
        <w:t>Dopo questo termine</w:t>
      </w:r>
      <w:r w:rsidR="00555C79">
        <w:rPr>
          <w:b/>
        </w:rPr>
        <w:t>,</w:t>
      </w:r>
      <w:r w:rsidRPr="00205380">
        <w:rPr>
          <w:b/>
        </w:rPr>
        <w:t xml:space="preserve"> non sarà più possibile prenotare il vaccino nella prima fase</w:t>
      </w:r>
      <w:r w:rsidR="00205380" w:rsidRPr="00205380">
        <w:rPr>
          <w:b/>
        </w:rPr>
        <w:t>.</w:t>
      </w:r>
    </w:p>
    <w:p w:rsidR="0046409D" w:rsidRDefault="0046409D" w:rsidP="00FB22F4">
      <w:pPr>
        <w:jc w:val="both"/>
        <w:rPr>
          <w:b/>
        </w:rPr>
      </w:pPr>
    </w:p>
    <w:p w:rsidR="0046409D" w:rsidRPr="00205380" w:rsidRDefault="00600F55" w:rsidP="00FB22F4">
      <w:pPr>
        <w:jc w:val="both"/>
        <w:rPr>
          <w:b/>
        </w:rPr>
      </w:pPr>
      <w:r>
        <w:t>L</w:t>
      </w:r>
      <w:r w:rsidR="0046409D">
        <w:t xml:space="preserve">a </w:t>
      </w:r>
      <w:r w:rsidR="0046409D" w:rsidRPr="00F82116">
        <w:t xml:space="preserve">tua </w:t>
      </w:r>
      <w:r w:rsidR="0046409D">
        <w:t>intenzione sarà</w:t>
      </w:r>
      <w:r>
        <w:t xml:space="preserve"> trattata</w:t>
      </w:r>
      <w:r w:rsidR="0046409D">
        <w:t xml:space="preserve"> </w:t>
      </w:r>
      <w:r w:rsidR="0046409D">
        <w:rPr>
          <w:u w:val="single"/>
        </w:rPr>
        <w:t xml:space="preserve">solo </w:t>
      </w:r>
      <w:r>
        <w:rPr>
          <w:u w:val="single"/>
        </w:rPr>
        <w:t>a</w:t>
      </w:r>
      <w:r w:rsidR="0046409D">
        <w:rPr>
          <w:u w:val="single"/>
        </w:rPr>
        <w:t>d esclusivo fine della presente ricognizione</w:t>
      </w:r>
      <w:r w:rsidR="0046409D">
        <w:t>.</w:t>
      </w:r>
    </w:p>
    <w:p w:rsidR="00205380" w:rsidRPr="002C5598" w:rsidRDefault="00205380" w:rsidP="00FB22F4">
      <w:pPr>
        <w:jc w:val="both"/>
        <w:rPr>
          <w:b/>
          <w:u w:val="single"/>
        </w:rPr>
      </w:pPr>
    </w:p>
    <w:p w:rsidR="00911F98" w:rsidRDefault="00676CC7" w:rsidP="00FB22F4">
      <w:pPr>
        <w:jc w:val="both"/>
      </w:pPr>
      <w:r w:rsidRPr="001C113E">
        <w:rPr>
          <w:u w:val="single"/>
        </w:rPr>
        <w:t>L’adesione non è in alcun modo vincolante</w:t>
      </w:r>
      <w:r w:rsidR="0040437D" w:rsidRPr="001C113E">
        <w:rPr>
          <w:u w:val="single"/>
        </w:rPr>
        <w:t xml:space="preserve">, quindi quello che ci comunicherai in questa </w:t>
      </w:r>
      <w:r w:rsidR="009A3EFA" w:rsidRPr="001C113E">
        <w:rPr>
          <w:u w:val="single"/>
        </w:rPr>
        <w:t xml:space="preserve">prima </w:t>
      </w:r>
      <w:r w:rsidR="0040437D" w:rsidRPr="001C113E">
        <w:rPr>
          <w:u w:val="single"/>
        </w:rPr>
        <w:t>fase non condizionerà la tua possibilità, quando il vaccino sarà disponibile, di sottoporti o meno alla vaccinazione</w:t>
      </w:r>
      <w:r w:rsidR="00D13C76">
        <w:t>. Inoltre, c</w:t>
      </w:r>
      <w:r>
        <w:t xml:space="preserve">hi </w:t>
      </w:r>
      <w:r w:rsidR="00205380">
        <w:t>non avrà opzionato la dose per questa prima fase di vaccinazione</w:t>
      </w:r>
      <w:r w:rsidR="001624AB">
        <w:t>,</w:t>
      </w:r>
      <w:r w:rsidR="00D13C76">
        <w:t xml:space="preserve"> </w:t>
      </w:r>
      <w:r>
        <w:t xml:space="preserve">potrà </w:t>
      </w:r>
      <w:r w:rsidR="003E568A">
        <w:t xml:space="preserve">comunque </w:t>
      </w:r>
      <w:r>
        <w:t>vaccinarsi in una delle fasi successive della campagna</w:t>
      </w:r>
      <w:r w:rsidR="00205380">
        <w:t xml:space="preserve">, </w:t>
      </w:r>
      <w:r w:rsidR="003E568A">
        <w:t>con il medesimo vaccino o con i vaccini che verranno rilasciati successivamente</w:t>
      </w:r>
      <w:r w:rsidR="00911F98">
        <w:t>.</w:t>
      </w:r>
    </w:p>
    <w:p w:rsidR="00911F98" w:rsidRDefault="00911F98" w:rsidP="00FB22F4">
      <w:pPr>
        <w:jc w:val="both"/>
      </w:pPr>
    </w:p>
    <w:p w:rsidR="00911F98" w:rsidRPr="0040437D" w:rsidRDefault="00676CC7" w:rsidP="00FB22F4">
      <w:pPr>
        <w:jc w:val="both"/>
      </w:pPr>
      <w:r>
        <w:t>Il primo vaccino disponibile sul mercato europeo e, quindi, nazionale è quello prodotto dalla Pfizer, alla quale l’EMA dovrebbe concedere l’autorizzazione il 29 dicembre prossimo. Tutte le informazioni ufficiali sulle caratteristiche del vaccino saranno quindi fruibili solo dopo quella data</w:t>
      </w:r>
      <w:r w:rsidR="00911F98">
        <w:t>. A</w:t>
      </w:r>
      <w:r>
        <w:t>d oggi</w:t>
      </w:r>
      <w:r w:rsidR="00460981">
        <w:t xml:space="preserve"> sono disponibili solo le informazioni relative al vaccino autorizzato nel Regno Unito, di cui ti alleghiamo alcuni documenti di riferimento</w:t>
      </w:r>
      <w:r w:rsidR="009A3EFA">
        <w:t>,</w:t>
      </w:r>
      <w:r w:rsidR="0040437D">
        <w:t xml:space="preserve"> </w:t>
      </w:r>
      <w:r w:rsidR="0040437D" w:rsidRPr="0040437D">
        <w:t xml:space="preserve">al fine di </w:t>
      </w:r>
      <w:r w:rsidRPr="0040437D">
        <w:t>fornire</w:t>
      </w:r>
      <w:r w:rsidR="0040437D" w:rsidRPr="0040437D">
        <w:t xml:space="preserve"> </w:t>
      </w:r>
      <w:r w:rsidRPr="0040437D">
        <w:t>elementi utili per una maggiore conoscenza e per una scelta consapevole.</w:t>
      </w:r>
    </w:p>
    <w:p w:rsidR="0040437D" w:rsidRPr="00735439" w:rsidRDefault="0040437D" w:rsidP="00FB22F4">
      <w:pPr>
        <w:jc w:val="both"/>
        <w:rPr>
          <w:strike/>
        </w:rPr>
      </w:pPr>
    </w:p>
    <w:p w:rsidR="00676CC7" w:rsidRDefault="00676CC7" w:rsidP="00FB22F4">
      <w:pPr>
        <w:jc w:val="both"/>
      </w:pPr>
      <w:r>
        <w:t>Si</w:t>
      </w:r>
      <w:r w:rsidR="0040437D">
        <w:t xml:space="preserve">amo coscienti </w:t>
      </w:r>
      <w:r>
        <w:t xml:space="preserve">di muoverci in una situazione di emergenza, che richiede tempi strettissimi per le decisioni, ma questo non deve in alcun modo violare i principi scritti nell’articolo 32 della nostra Costituzione e nella Legge 219 del 2017, per cui ricordiamo a tutti che </w:t>
      </w:r>
      <w:r w:rsidRPr="00E23CA3">
        <w:t>nessun</w:t>
      </w:r>
      <w:r>
        <w:t xml:space="preserve"> </w:t>
      </w:r>
      <w:r w:rsidRPr="00E23CA3">
        <w:t xml:space="preserve">trattamento sanitario </w:t>
      </w:r>
      <w:r>
        <w:t xml:space="preserve">può </w:t>
      </w:r>
      <w:r w:rsidRPr="00E23CA3">
        <w:t>essere privo del</w:t>
      </w:r>
      <w:r>
        <w:t xml:space="preserve"> </w:t>
      </w:r>
      <w:r w:rsidRPr="00E23CA3">
        <w:t>consenso libero e informato della persona interessata, tranne che nei</w:t>
      </w:r>
      <w:r>
        <w:t xml:space="preserve"> </w:t>
      </w:r>
      <w:r w:rsidRPr="00E23CA3">
        <w:t xml:space="preserve">casi espressamente previsti dalla legge. </w:t>
      </w:r>
      <w:r>
        <w:t>Dunque, o</w:t>
      </w:r>
      <w:r w:rsidRPr="00E23CA3">
        <w:t>gni persona ha il diritto di essere informata in modo completo, aggiornato e a lei</w:t>
      </w:r>
      <w:r>
        <w:t xml:space="preserve"> </w:t>
      </w:r>
      <w:r w:rsidRPr="00E23CA3">
        <w:t>comprensibile</w:t>
      </w:r>
      <w:r w:rsidR="009A3EFA">
        <w:t>,</w:t>
      </w:r>
      <w:r w:rsidRPr="00E23CA3">
        <w:t xml:space="preserve"> </w:t>
      </w:r>
      <w:r>
        <w:t>sui trattamenti sanitari proposti.</w:t>
      </w:r>
    </w:p>
    <w:p w:rsidR="00911F98" w:rsidRDefault="00911F98" w:rsidP="00FB22F4">
      <w:pPr>
        <w:jc w:val="both"/>
      </w:pPr>
    </w:p>
    <w:p w:rsidR="00676CC7" w:rsidRDefault="00676CC7" w:rsidP="00FB22F4">
      <w:pPr>
        <w:jc w:val="both"/>
      </w:pPr>
      <w:r>
        <w:lastRenderedPageBreak/>
        <w:t>Questo è l’impegno che la Regione Toscana si assume, fornendo ai cittadini tutte le informazioni che si renderanno disponibili sui vaccini anti</w:t>
      </w:r>
      <w:r w:rsidR="009A3EFA">
        <w:t>-</w:t>
      </w:r>
      <w:r w:rsidR="00911F98">
        <w:t xml:space="preserve">Covid </w:t>
      </w:r>
      <w:r>
        <w:t>al fine di permettere loro di esercitare una scelta consapevole, che tenga conto in ugual misura della tutela della salute individuale e di quella della collettività, due dimensioni intrinsecamente legate l’una all’altra.</w:t>
      </w:r>
    </w:p>
    <w:p w:rsidR="00911F98" w:rsidRDefault="00911F98" w:rsidP="00FB22F4">
      <w:pPr>
        <w:jc w:val="both"/>
      </w:pPr>
    </w:p>
    <w:p w:rsidR="00676CC7" w:rsidRDefault="00676CC7" w:rsidP="00FB22F4">
      <w:pPr>
        <w:jc w:val="both"/>
      </w:pPr>
      <w:r>
        <w:t>Ringraziandovi fin da ora per la comprensione e la disponibilità, restiamo a vostra completa disposizione per qualsiasi ulteriore informazione o necessità di chiarimento</w:t>
      </w:r>
      <w:r w:rsidR="00911F98">
        <w:t>.</w:t>
      </w:r>
    </w:p>
    <w:p w:rsidR="00676CC7" w:rsidRDefault="00676CC7" w:rsidP="00FB22F4">
      <w:pPr>
        <w:jc w:val="both"/>
      </w:pPr>
    </w:p>
    <w:p w:rsidR="009F74E7" w:rsidRDefault="009F74E7" w:rsidP="00FB22F4">
      <w:pPr>
        <w:jc w:val="both"/>
      </w:pPr>
    </w:p>
    <w:p w:rsidR="00676CC7" w:rsidRDefault="00676CC7" w:rsidP="00FB22F4">
      <w:pPr>
        <w:jc w:val="both"/>
      </w:pPr>
      <w:r>
        <w:t>Con i più cordiali saluti,</w:t>
      </w:r>
    </w:p>
    <w:p w:rsidR="00676CC7" w:rsidRDefault="00676CC7" w:rsidP="00FB22F4">
      <w:pPr>
        <w:jc w:val="both"/>
      </w:pPr>
    </w:p>
    <w:p w:rsidR="00676CC7" w:rsidRDefault="00911F98" w:rsidP="00FB22F4">
      <w:pPr>
        <w:jc w:val="both"/>
      </w:pPr>
      <w:r>
        <w:t xml:space="preserve">La </w:t>
      </w:r>
      <w:r w:rsidR="009A3EFA">
        <w:t>D</w:t>
      </w:r>
      <w:r>
        <w:t xml:space="preserve">irezione dell’Assessorato al </w:t>
      </w:r>
      <w:r w:rsidR="00676CC7">
        <w:t xml:space="preserve">Diritto alla Salute e </w:t>
      </w:r>
      <w:r>
        <w:t xml:space="preserve">alla </w:t>
      </w:r>
      <w:r w:rsidR="00676CC7">
        <w:t>Sanità</w:t>
      </w:r>
    </w:p>
    <w:p w:rsidR="009A3EFA" w:rsidRDefault="009A3EFA" w:rsidP="00FB22F4">
      <w:pPr>
        <w:jc w:val="both"/>
      </w:pPr>
    </w:p>
    <w:p w:rsidR="009A3EFA" w:rsidRDefault="009A3EFA" w:rsidP="00FB22F4">
      <w:pPr>
        <w:jc w:val="both"/>
      </w:pPr>
    </w:p>
    <w:p w:rsidR="009A3EFA" w:rsidRDefault="009A3EFA" w:rsidP="00FB22F4">
      <w:pPr>
        <w:jc w:val="both"/>
      </w:pPr>
    </w:p>
    <w:p w:rsidR="009A3EFA" w:rsidRDefault="009A3EFA" w:rsidP="00FB22F4">
      <w:pPr>
        <w:jc w:val="both"/>
      </w:pPr>
    </w:p>
    <w:p w:rsidR="00543AF0" w:rsidRDefault="00543AF0" w:rsidP="00FB22F4">
      <w:pPr>
        <w:jc w:val="both"/>
      </w:pPr>
    </w:p>
    <w:p w:rsidR="00543AF0" w:rsidRDefault="00543AF0" w:rsidP="00FB22F4">
      <w:pPr>
        <w:jc w:val="both"/>
      </w:pPr>
    </w:p>
    <w:p w:rsidR="00543AF0" w:rsidRDefault="006272B3" w:rsidP="00FB22F4">
      <w:pPr>
        <w:jc w:val="both"/>
      </w:pPr>
      <w:r>
        <w:t>Firenze, 14 Dicembre 2020</w:t>
      </w: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6272B3" w:rsidRDefault="006272B3" w:rsidP="00FB22F4">
      <w:pPr>
        <w:jc w:val="both"/>
      </w:pPr>
    </w:p>
    <w:p w:rsidR="00460981" w:rsidRDefault="00460981" w:rsidP="00FB22F4">
      <w:pPr>
        <w:jc w:val="both"/>
      </w:pPr>
    </w:p>
    <w:p w:rsidR="00460981" w:rsidRPr="0090191E" w:rsidRDefault="00460981" w:rsidP="00460981">
      <w:pPr>
        <w:jc w:val="both"/>
      </w:pPr>
      <w:r w:rsidRPr="0090191E">
        <w:t>Riferimenti:</w:t>
      </w:r>
    </w:p>
    <w:p w:rsidR="00460981" w:rsidRPr="0005575F" w:rsidRDefault="00447478" w:rsidP="00460981">
      <w:pPr>
        <w:pStyle w:val="Paragrafoelenco"/>
        <w:numPr>
          <w:ilvl w:val="0"/>
          <w:numId w:val="1"/>
        </w:numPr>
        <w:spacing w:after="0"/>
        <w:jc w:val="both"/>
        <w:rPr>
          <w:color w:val="FF0000"/>
          <w:lang w:val="en-US"/>
        </w:rPr>
      </w:pPr>
      <w:hyperlink r:id="rId8" w:history="1">
        <w:r w:rsidR="00460981" w:rsidRPr="0005575F">
          <w:rPr>
            <w:lang w:val="en-US"/>
          </w:rPr>
          <w:t>Information for Healthcare Professionals on Pfizer/BioNTech COVID-19 vaccine</w:t>
        </w:r>
      </w:hyperlink>
      <w:r w:rsidR="00460981" w:rsidRPr="0090191E">
        <w:rPr>
          <w:lang w:val="en"/>
        </w:rPr>
        <w:t xml:space="preserve">  </w:t>
      </w:r>
      <w:r w:rsidR="00460981">
        <w:rPr>
          <w:lang w:val="en"/>
        </w:rPr>
        <w:t xml:space="preserve">[ </w:t>
      </w:r>
      <w:hyperlink r:id="rId9" w:history="1">
        <w:r w:rsidR="00460981" w:rsidRPr="0005575F">
          <w:rPr>
            <w:rStyle w:val="Collegamentoipertestuale"/>
            <w:lang w:val="en-US"/>
          </w:rPr>
          <w:t>https://www.gov.uk/government/publications/regulatory-approval-of-pfizer-biontech-vaccine-for-covid-19</w:t>
        </w:r>
      </w:hyperlink>
      <w:r w:rsidR="00460981" w:rsidRPr="0005575F">
        <w:rPr>
          <w:color w:val="FF0000"/>
          <w:lang w:val="en-US"/>
        </w:rPr>
        <w:t xml:space="preserve"> </w:t>
      </w:r>
      <w:r w:rsidR="00460981" w:rsidRPr="0005575F">
        <w:rPr>
          <w:lang w:val="en-US"/>
        </w:rPr>
        <w:t>]</w:t>
      </w:r>
    </w:p>
    <w:p w:rsidR="00460981" w:rsidRDefault="00460981" w:rsidP="00460981">
      <w:pPr>
        <w:pStyle w:val="Paragrafoelenco"/>
        <w:numPr>
          <w:ilvl w:val="0"/>
          <w:numId w:val="1"/>
        </w:numPr>
        <w:spacing w:after="0"/>
        <w:jc w:val="both"/>
        <w:rPr>
          <w:lang w:val="en-US"/>
        </w:rPr>
      </w:pPr>
      <w:r w:rsidRPr="0005575F">
        <w:rPr>
          <w:lang w:val="en-US"/>
        </w:rPr>
        <w:t xml:space="preserve">Safety and Efficacy of the BNT162b2 mRNA Covid-19 Vaccine, N </w:t>
      </w:r>
      <w:proofErr w:type="spellStart"/>
      <w:r w:rsidRPr="0005575F">
        <w:rPr>
          <w:lang w:val="en-US"/>
        </w:rPr>
        <w:t>Engl</w:t>
      </w:r>
      <w:proofErr w:type="spellEnd"/>
      <w:r w:rsidRPr="0005575F">
        <w:rPr>
          <w:lang w:val="en-US"/>
        </w:rPr>
        <w:t xml:space="preserve"> J Med</w:t>
      </w:r>
      <w:r w:rsidRPr="0090191E">
        <w:t>﻿﻿</w:t>
      </w:r>
      <w:r w:rsidRPr="0090191E">
        <w:t> </w:t>
      </w:r>
      <w:r w:rsidRPr="0005575F">
        <w:rPr>
          <w:lang w:val="en-US"/>
        </w:rPr>
        <w:t xml:space="preserve">nejm.org – December, 11 2020 [ </w:t>
      </w:r>
      <w:hyperlink r:id="rId10" w:history="1">
        <w:r w:rsidRPr="0005575F">
          <w:rPr>
            <w:rStyle w:val="Collegamentoipertestuale"/>
            <w:lang w:val="en-US"/>
          </w:rPr>
          <w:t>https://www.nejm.org/doi/10.1056/NEJMoa2034577</w:t>
        </w:r>
      </w:hyperlink>
      <w:r w:rsidRPr="0005575F">
        <w:rPr>
          <w:color w:val="FF0000"/>
          <w:lang w:val="en-US"/>
        </w:rPr>
        <w:t xml:space="preserve"> </w:t>
      </w:r>
      <w:r w:rsidRPr="0005575F">
        <w:rPr>
          <w:lang w:val="en-US"/>
        </w:rPr>
        <w:t>]</w:t>
      </w:r>
    </w:p>
    <w:p w:rsidR="00543AF0" w:rsidRDefault="00543AF0" w:rsidP="00543AF0">
      <w:pPr>
        <w:pStyle w:val="Paragrafoelenco"/>
        <w:numPr>
          <w:ilvl w:val="0"/>
          <w:numId w:val="1"/>
        </w:numPr>
        <w:spacing w:after="0"/>
        <w:jc w:val="both"/>
      </w:pPr>
      <w:r w:rsidRPr="00E056B8">
        <w:t xml:space="preserve">TRADUZIONE ITALIANA NON UFFICIALE DELLE INFORMAZIONI SUL PRODOTTO </w:t>
      </w:r>
      <w:r>
        <w:t xml:space="preserve">SOMMINISTRATO NEL REGNO UNITO [ </w:t>
      </w:r>
      <w:hyperlink r:id="rId11" w:history="1">
        <w:r w:rsidRPr="00C225AA">
          <w:rPr>
            <w:rStyle w:val="Collegamentoipertestuale"/>
          </w:rPr>
          <w:t>https://acasainsalute.ssr.toscana.it/app/assets/vaccino_regno_unito.pdf</w:t>
        </w:r>
      </w:hyperlink>
      <w:r>
        <w:t xml:space="preserve"> ]</w:t>
      </w:r>
    </w:p>
    <w:p w:rsidR="006272B3" w:rsidRPr="006272B3" w:rsidRDefault="006272B3" w:rsidP="006272B3">
      <w:pPr>
        <w:pStyle w:val="Paragrafoelenco"/>
        <w:numPr>
          <w:ilvl w:val="0"/>
          <w:numId w:val="1"/>
        </w:numPr>
      </w:pPr>
      <w:r w:rsidRPr="006272B3">
        <w:t>INFORMATION FOR UK RECIPIENTS (per</w:t>
      </w:r>
      <w:r>
        <w:t xml:space="preserve"> cittadini/e</w:t>
      </w:r>
      <w:r w:rsidRPr="006272B3">
        <w:t>) [</w:t>
      </w:r>
      <w:hyperlink r:id="rId12" w:history="1">
        <w:r w:rsidRPr="006272B3">
          <w:rPr>
            <w:rStyle w:val="Collegamentoipertestuale"/>
          </w:rPr>
          <w:t>https://acasainsalute.ssr.toscana.it/app/assets/vaccino_regno_unito.pdf</w:t>
        </w:r>
      </w:hyperlink>
      <w:r w:rsidRPr="006272B3">
        <w:t xml:space="preserve"> ]</w:t>
      </w:r>
    </w:p>
    <w:p w:rsidR="0033740A" w:rsidRPr="006272B3" w:rsidRDefault="0033740A" w:rsidP="0033740A">
      <w:pPr>
        <w:ind w:left="360"/>
        <w:jc w:val="both"/>
      </w:pPr>
    </w:p>
    <w:p w:rsidR="00543AF0" w:rsidRPr="006272B3" w:rsidRDefault="00543AF0" w:rsidP="00543AF0">
      <w:pPr>
        <w:jc w:val="both"/>
      </w:pPr>
    </w:p>
    <w:p w:rsidR="00460981" w:rsidRPr="006272B3" w:rsidRDefault="00460981" w:rsidP="00FB22F4">
      <w:pPr>
        <w:jc w:val="both"/>
      </w:pPr>
    </w:p>
    <w:sectPr w:rsidR="00460981" w:rsidRPr="006272B3" w:rsidSect="007159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2F5"/>
    <w:multiLevelType w:val="hybridMultilevel"/>
    <w:tmpl w:val="8E829C7E"/>
    <w:lvl w:ilvl="0" w:tplc="57584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8"/>
    <w:rsid w:val="00004B49"/>
    <w:rsid w:val="0002336C"/>
    <w:rsid w:val="00060F7B"/>
    <w:rsid w:val="0008012D"/>
    <w:rsid w:val="000E105D"/>
    <w:rsid w:val="001624AB"/>
    <w:rsid w:val="0017289D"/>
    <w:rsid w:val="00180058"/>
    <w:rsid w:val="001821CF"/>
    <w:rsid w:val="001A2719"/>
    <w:rsid w:val="001A48CD"/>
    <w:rsid w:val="001B2C61"/>
    <w:rsid w:val="001C113E"/>
    <w:rsid w:val="001E4ADA"/>
    <w:rsid w:val="001E6E56"/>
    <w:rsid w:val="00205380"/>
    <w:rsid w:val="00226308"/>
    <w:rsid w:val="00233892"/>
    <w:rsid w:val="002C5598"/>
    <w:rsid w:val="002E2655"/>
    <w:rsid w:val="002E52A6"/>
    <w:rsid w:val="002F2036"/>
    <w:rsid w:val="00305169"/>
    <w:rsid w:val="0033740A"/>
    <w:rsid w:val="003E1A10"/>
    <w:rsid w:val="003E568A"/>
    <w:rsid w:val="0040437D"/>
    <w:rsid w:val="00421AB9"/>
    <w:rsid w:val="00445D39"/>
    <w:rsid w:val="00447478"/>
    <w:rsid w:val="00460981"/>
    <w:rsid w:val="0046409D"/>
    <w:rsid w:val="004760D1"/>
    <w:rsid w:val="00487C6C"/>
    <w:rsid w:val="004B0DDA"/>
    <w:rsid w:val="004C05D4"/>
    <w:rsid w:val="004C07EB"/>
    <w:rsid w:val="0051100E"/>
    <w:rsid w:val="00543AF0"/>
    <w:rsid w:val="00555C79"/>
    <w:rsid w:val="005D60B2"/>
    <w:rsid w:val="00600F55"/>
    <w:rsid w:val="006272B3"/>
    <w:rsid w:val="0062741E"/>
    <w:rsid w:val="00676CC7"/>
    <w:rsid w:val="0069691C"/>
    <w:rsid w:val="006A52FF"/>
    <w:rsid w:val="006B4389"/>
    <w:rsid w:val="006D0F99"/>
    <w:rsid w:val="00700C78"/>
    <w:rsid w:val="00715942"/>
    <w:rsid w:val="00722F11"/>
    <w:rsid w:val="00735439"/>
    <w:rsid w:val="007511C2"/>
    <w:rsid w:val="007759CD"/>
    <w:rsid w:val="007879F1"/>
    <w:rsid w:val="007C22EF"/>
    <w:rsid w:val="007E10B3"/>
    <w:rsid w:val="007F5ED9"/>
    <w:rsid w:val="008418B6"/>
    <w:rsid w:val="008646B6"/>
    <w:rsid w:val="008766EE"/>
    <w:rsid w:val="0089045E"/>
    <w:rsid w:val="008B0F72"/>
    <w:rsid w:val="008C6697"/>
    <w:rsid w:val="008E4B18"/>
    <w:rsid w:val="008F2F5D"/>
    <w:rsid w:val="0090111E"/>
    <w:rsid w:val="00911F98"/>
    <w:rsid w:val="009749F2"/>
    <w:rsid w:val="009A3EFA"/>
    <w:rsid w:val="009D13E3"/>
    <w:rsid w:val="009F3968"/>
    <w:rsid w:val="009F74E7"/>
    <w:rsid w:val="00B04E5D"/>
    <w:rsid w:val="00B30EFB"/>
    <w:rsid w:val="00B44A6E"/>
    <w:rsid w:val="00B72D2A"/>
    <w:rsid w:val="00B80AA5"/>
    <w:rsid w:val="00B857CD"/>
    <w:rsid w:val="00C1248A"/>
    <w:rsid w:val="00C17908"/>
    <w:rsid w:val="00C75D92"/>
    <w:rsid w:val="00C93FFE"/>
    <w:rsid w:val="00CA37AA"/>
    <w:rsid w:val="00D13C76"/>
    <w:rsid w:val="00D15245"/>
    <w:rsid w:val="00D540E2"/>
    <w:rsid w:val="00D556E7"/>
    <w:rsid w:val="00D6548B"/>
    <w:rsid w:val="00D94EA2"/>
    <w:rsid w:val="00DD7B97"/>
    <w:rsid w:val="00DE1CCA"/>
    <w:rsid w:val="00DF6E1B"/>
    <w:rsid w:val="00E05280"/>
    <w:rsid w:val="00E15E00"/>
    <w:rsid w:val="00E23CA3"/>
    <w:rsid w:val="00E33AB7"/>
    <w:rsid w:val="00E72732"/>
    <w:rsid w:val="00E81BB4"/>
    <w:rsid w:val="00F455C0"/>
    <w:rsid w:val="00F655E9"/>
    <w:rsid w:val="00F75DDD"/>
    <w:rsid w:val="00F82116"/>
    <w:rsid w:val="00F95630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E1CF91-2437-4752-9CAB-C00CE08E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A1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C1248A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E81BB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81BB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81BB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81B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81BB4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81B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81BB4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1A4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1A48CD"/>
    <w:rPr>
      <w:rFonts w:ascii="Courier New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2C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09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0981"/>
    <w:rPr>
      <w:color w:val="800080" w:themeColor="followedHyperlink"/>
      <w:u w:val="single"/>
    </w:rPr>
  </w:style>
  <w:style w:type="table" w:styleId="Grigliatabella">
    <w:name w:val="Table Grid"/>
    <w:basedOn w:val="Tabellanormale"/>
    <w:locked/>
    <w:rsid w:val="0075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43417/Information_for_healthcare_professional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NOTAVACCINO.SANITA.TOSCANA.IT" TargetMode="External"/><Relationship Id="rId12" Type="http://schemas.openxmlformats.org/officeDocument/2006/relationships/hyperlink" Target="https://acasainsalute.ssr.toscana.it/app/assets/vaccino_regno_uni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acasainsalute.ssr.toscana.it/app/assets/vaccino_regno_unito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nejm.org/doi/10.1056/NEJMoa2034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regulatory-approval-of-pfizer-biontech-vaccine-for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B20BDBFD</Template>
  <TotalTime>1</TotalTime>
  <Pages>2</Pages>
  <Words>547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Gentilissima, gentilissimo,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Gentilissima, gentilissimo,</dc:title>
  <dc:subject/>
  <dc:creator>Microsoft Office User</dc:creator>
  <cp:keywords/>
  <dc:description/>
  <cp:lastModifiedBy>Alessandro Mobono</cp:lastModifiedBy>
  <cp:revision>2</cp:revision>
  <cp:lastPrinted>2020-12-14T18:33:00Z</cp:lastPrinted>
  <dcterms:created xsi:type="dcterms:W3CDTF">2020-12-15T16:17:00Z</dcterms:created>
  <dcterms:modified xsi:type="dcterms:W3CDTF">2020-12-15T16:17:00Z</dcterms:modified>
</cp:coreProperties>
</file>