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E176" w14:textId="77777777" w:rsidR="009B08AF" w:rsidRDefault="009B08AF" w:rsidP="004443BC">
      <w:pPr>
        <w:pStyle w:val="NormaleWeb"/>
        <w:spacing w:before="0" w:beforeAutospacing="0" w:after="0" w:afterAutospacing="0"/>
        <w:jc w:val="center"/>
        <w:rPr>
          <w:rStyle w:val="Enfasigrassetto"/>
          <w:rFonts w:eastAsiaTheme="majorEastAsia"/>
        </w:rPr>
      </w:pPr>
      <w:r>
        <w:rPr>
          <w:rStyle w:val="Enfasigrassetto"/>
          <w:rFonts w:eastAsiaTheme="majorEastAsia"/>
        </w:rPr>
        <w:t>Regolamento per il Cambio di Polo Formativo per gli Studenti del Corso di Laurea in Infermieristica</w:t>
      </w:r>
    </w:p>
    <w:p w14:paraId="662C2BE7" w14:textId="77777777" w:rsidR="009B08AF" w:rsidRDefault="009B08AF" w:rsidP="009B08AF">
      <w:pPr>
        <w:pStyle w:val="NormaleWeb"/>
        <w:spacing w:before="0" w:beforeAutospacing="0" w:after="0" w:afterAutospacing="0"/>
        <w:jc w:val="both"/>
      </w:pPr>
    </w:p>
    <w:p w14:paraId="2F331CAD" w14:textId="77777777" w:rsidR="009B08AF" w:rsidRDefault="009B08AF" w:rsidP="009B08AF">
      <w:pPr>
        <w:pStyle w:val="NormaleWeb"/>
        <w:numPr>
          <w:ilvl w:val="0"/>
          <w:numId w:val="1"/>
        </w:numPr>
        <w:spacing w:before="0" w:beforeAutospacing="0" w:after="0" w:afterAutospacing="0"/>
        <w:jc w:val="both"/>
      </w:pPr>
      <w:r>
        <w:rPr>
          <w:rStyle w:val="Enfasigrassetto"/>
          <w:rFonts w:eastAsiaTheme="majorEastAsia"/>
        </w:rPr>
        <w:t>Possibilità di Cambio di Polo Formativo</w:t>
      </w:r>
    </w:p>
    <w:p w14:paraId="042168ED" w14:textId="4E7872DC" w:rsidR="009B08AF" w:rsidRDefault="009B08AF" w:rsidP="009B08AF">
      <w:pPr>
        <w:pStyle w:val="NormaleWeb"/>
        <w:spacing w:before="0" w:beforeAutospacing="0" w:after="0" w:afterAutospacing="0"/>
        <w:ind w:left="720"/>
        <w:jc w:val="both"/>
      </w:pPr>
      <w:r>
        <w:t>Gli studenti iscritti al Corso di Laurea in Infermieristica (di tutti gli anni di corso) hanno la possibilità di richiedere un cambio di polo formativo. Tale cambio può avvenire esclusivamente attraverso un accordo di "</w:t>
      </w:r>
      <w:r w:rsidRPr="009B08AF">
        <w:rPr>
          <w:b/>
          <w:bCs/>
        </w:rPr>
        <w:t>cambio alla pari</w:t>
      </w:r>
      <w:r>
        <w:t>" con un altro studente iscritto al medesimo corso presso il polo desiderato.</w:t>
      </w:r>
    </w:p>
    <w:p w14:paraId="0156513D" w14:textId="77777777" w:rsidR="009B08AF" w:rsidRDefault="009B08AF" w:rsidP="009B08AF">
      <w:pPr>
        <w:pStyle w:val="NormaleWeb"/>
        <w:spacing w:before="0" w:beforeAutospacing="0" w:after="0" w:afterAutospacing="0"/>
        <w:ind w:left="720"/>
        <w:jc w:val="both"/>
      </w:pPr>
    </w:p>
    <w:p w14:paraId="10C305B9" w14:textId="77777777" w:rsidR="009B08AF" w:rsidRDefault="009B08AF" w:rsidP="009B08AF">
      <w:pPr>
        <w:pStyle w:val="NormaleWeb"/>
        <w:numPr>
          <w:ilvl w:val="0"/>
          <w:numId w:val="1"/>
        </w:numPr>
        <w:spacing w:before="0" w:beforeAutospacing="0" w:after="0" w:afterAutospacing="0"/>
        <w:jc w:val="both"/>
      </w:pPr>
      <w:r>
        <w:rPr>
          <w:rStyle w:val="Enfasigrassetto"/>
          <w:rFonts w:eastAsiaTheme="majorEastAsia"/>
        </w:rPr>
        <w:t>Procedura per il Cambio</w:t>
      </w:r>
    </w:p>
    <w:p w14:paraId="24BF3179" w14:textId="77777777" w:rsidR="009B08AF" w:rsidRDefault="009B08AF" w:rsidP="009B08AF">
      <w:pPr>
        <w:pStyle w:val="NormaleWeb"/>
        <w:numPr>
          <w:ilvl w:val="1"/>
          <w:numId w:val="1"/>
        </w:numPr>
        <w:spacing w:before="0" w:beforeAutospacing="0" w:after="0" w:afterAutospacing="0"/>
        <w:jc w:val="both"/>
      </w:pPr>
      <w:r>
        <w:t>Gli studenti interessati devono trovare autonomamente un altro studente disposto a effettuare il cambio.</w:t>
      </w:r>
    </w:p>
    <w:p w14:paraId="55D9A953" w14:textId="77777777" w:rsidR="009B08AF" w:rsidRDefault="009B08AF" w:rsidP="009B08AF">
      <w:pPr>
        <w:pStyle w:val="NormaleWeb"/>
        <w:numPr>
          <w:ilvl w:val="1"/>
          <w:numId w:val="1"/>
        </w:numPr>
        <w:spacing w:before="0" w:beforeAutospacing="0" w:after="0" w:afterAutospacing="0"/>
        <w:jc w:val="both"/>
      </w:pPr>
      <w:r>
        <w:t>Una volta trovato lo studente per il cambio alla pari, entrambi devono compilare il modulo dedicato disponibile al seguente link: [inserire link al form].</w:t>
      </w:r>
    </w:p>
    <w:p w14:paraId="1A41C21A" w14:textId="77777777" w:rsidR="009B08AF" w:rsidRDefault="009B08AF" w:rsidP="009B08AF">
      <w:pPr>
        <w:pStyle w:val="NormaleWeb"/>
        <w:numPr>
          <w:ilvl w:val="1"/>
          <w:numId w:val="1"/>
        </w:numPr>
        <w:spacing w:before="0" w:beforeAutospacing="0" w:after="0" w:afterAutospacing="0"/>
        <w:jc w:val="both"/>
      </w:pPr>
      <w:r>
        <w:t>Tutte le richieste saranno esaminate dall’ufficio preposto, che comunicherà l’esito finale entro i tempi previsti.</w:t>
      </w:r>
    </w:p>
    <w:p w14:paraId="2DC92565" w14:textId="77777777" w:rsidR="009B08AF" w:rsidRDefault="009B08AF" w:rsidP="009B08AF">
      <w:pPr>
        <w:pStyle w:val="NormaleWeb"/>
        <w:spacing w:before="0" w:beforeAutospacing="0" w:after="0" w:afterAutospacing="0"/>
        <w:ind w:left="1440"/>
        <w:jc w:val="both"/>
      </w:pPr>
    </w:p>
    <w:p w14:paraId="07B9D312" w14:textId="77777777" w:rsidR="009B08AF" w:rsidRDefault="009B08AF" w:rsidP="009B08AF">
      <w:pPr>
        <w:pStyle w:val="NormaleWeb"/>
        <w:numPr>
          <w:ilvl w:val="0"/>
          <w:numId w:val="1"/>
        </w:numPr>
        <w:spacing w:before="0" w:beforeAutospacing="0" w:after="0" w:afterAutospacing="0"/>
        <w:jc w:val="both"/>
      </w:pPr>
      <w:r>
        <w:rPr>
          <w:rStyle w:val="Enfasigrassetto"/>
          <w:rFonts w:eastAsiaTheme="majorEastAsia"/>
        </w:rPr>
        <w:t>Validità degli Esami e delle Ore di Tirocinio</w:t>
      </w:r>
    </w:p>
    <w:p w14:paraId="67C016F7" w14:textId="27587629" w:rsidR="009B08AF" w:rsidRDefault="009B08AF" w:rsidP="009B08AF">
      <w:pPr>
        <w:pStyle w:val="NormaleWeb"/>
        <w:spacing w:before="0" w:beforeAutospacing="0" w:after="0" w:afterAutospacing="0"/>
        <w:ind w:left="720"/>
        <w:jc w:val="both"/>
      </w:pPr>
      <w:r>
        <w:t>Gli studenti che effettuano il cambio di polo formativo:</w:t>
      </w:r>
    </w:p>
    <w:p w14:paraId="4F3DF26C" w14:textId="77777777" w:rsidR="009B08AF" w:rsidRDefault="009B08AF" w:rsidP="009B08AF">
      <w:pPr>
        <w:pStyle w:val="NormaleWeb"/>
        <w:numPr>
          <w:ilvl w:val="1"/>
          <w:numId w:val="1"/>
        </w:numPr>
        <w:spacing w:before="0" w:beforeAutospacing="0" w:after="0" w:afterAutospacing="0"/>
        <w:jc w:val="both"/>
      </w:pPr>
      <w:r>
        <w:t>Porteranno con sé al nuovo polo tutti gli esami sostenuti e regolarmente verbalizzati fino al momento del cambio.</w:t>
      </w:r>
    </w:p>
    <w:p w14:paraId="1689FA45" w14:textId="77777777" w:rsidR="009B08AF" w:rsidRDefault="009B08AF" w:rsidP="009B08AF">
      <w:pPr>
        <w:pStyle w:val="NormaleWeb"/>
        <w:numPr>
          <w:ilvl w:val="1"/>
          <w:numId w:val="1"/>
        </w:numPr>
        <w:spacing w:before="0" w:beforeAutospacing="0" w:after="0" w:afterAutospacing="0"/>
        <w:jc w:val="both"/>
      </w:pPr>
      <w:r>
        <w:t>Le ore di tirocinio già completate e che hanno ricevuto una valutazione ufficiale saranno integralmente riconosciute anche presso il nuovo polo.</w:t>
      </w:r>
    </w:p>
    <w:p w14:paraId="114529FD" w14:textId="77777777" w:rsidR="009B08AF" w:rsidRDefault="009B08AF" w:rsidP="009B08AF">
      <w:pPr>
        <w:pStyle w:val="NormaleWeb"/>
        <w:spacing w:before="0" w:beforeAutospacing="0" w:after="0" w:afterAutospacing="0"/>
        <w:ind w:left="1440"/>
        <w:jc w:val="both"/>
      </w:pPr>
    </w:p>
    <w:p w14:paraId="4652E529" w14:textId="77777777" w:rsidR="009B08AF" w:rsidRDefault="009B08AF" w:rsidP="009B08AF">
      <w:pPr>
        <w:pStyle w:val="NormaleWeb"/>
        <w:numPr>
          <w:ilvl w:val="0"/>
          <w:numId w:val="1"/>
        </w:numPr>
        <w:spacing w:before="0" w:beforeAutospacing="0" w:after="0" w:afterAutospacing="0"/>
        <w:jc w:val="both"/>
      </w:pPr>
      <w:r>
        <w:rPr>
          <w:rStyle w:val="Enfasigrassetto"/>
          <w:rFonts w:eastAsiaTheme="majorEastAsia"/>
        </w:rPr>
        <w:t>Tempistiche e Limiti</w:t>
      </w:r>
    </w:p>
    <w:p w14:paraId="1881FA5F" w14:textId="2C2592C7" w:rsidR="006B53AF" w:rsidRDefault="009B08AF" w:rsidP="009B08AF">
      <w:pPr>
        <w:pStyle w:val="NormaleWeb"/>
        <w:numPr>
          <w:ilvl w:val="1"/>
          <w:numId w:val="1"/>
        </w:numPr>
        <w:spacing w:before="0" w:beforeAutospacing="0" w:after="0" w:afterAutospacing="0"/>
        <w:jc w:val="both"/>
      </w:pPr>
      <w:r>
        <w:t xml:space="preserve">Le richieste di cambio saranno accettate entro il </w:t>
      </w:r>
      <w:r w:rsidRPr="009B08AF">
        <w:rPr>
          <w:b/>
          <w:bCs/>
        </w:rPr>
        <w:t>2</w:t>
      </w:r>
      <w:r w:rsidR="005F04C1">
        <w:rPr>
          <w:b/>
          <w:bCs/>
        </w:rPr>
        <w:t>9</w:t>
      </w:r>
      <w:r w:rsidRPr="009B08AF">
        <w:rPr>
          <w:b/>
          <w:bCs/>
        </w:rPr>
        <w:t xml:space="preserve"> gennaio 2025</w:t>
      </w:r>
    </w:p>
    <w:sectPr w:rsidR="006B5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70AB8"/>
    <w:multiLevelType w:val="multilevel"/>
    <w:tmpl w:val="C0923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02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AF"/>
    <w:rsid w:val="00010761"/>
    <w:rsid w:val="00050324"/>
    <w:rsid w:val="00057519"/>
    <w:rsid w:val="0009102D"/>
    <w:rsid w:val="000B66B9"/>
    <w:rsid w:val="000D08D3"/>
    <w:rsid w:val="000D138F"/>
    <w:rsid w:val="001050B2"/>
    <w:rsid w:val="001233F4"/>
    <w:rsid w:val="00130E40"/>
    <w:rsid w:val="001322DA"/>
    <w:rsid w:val="00165E34"/>
    <w:rsid w:val="00187E62"/>
    <w:rsid w:val="001B03E8"/>
    <w:rsid w:val="002022C8"/>
    <w:rsid w:val="00241F65"/>
    <w:rsid w:val="00260D04"/>
    <w:rsid w:val="002C1CB2"/>
    <w:rsid w:val="003032E0"/>
    <w:rsid w:val="003261DA"/>
    <w:rsid w:val="00343CE7"/>
    <w:rsid w:val="00391335"/>
    <w:rsid w:val="00391A4A"/>
    <w:rsid w:val="003B74FD"/>
    <w:rsid w:val="003E652B"/>
    <w:rsid w:val="004074CD"/>
    <w:rsid w:val="004174CB"/>
    <w:rsid w:val="004443BC"/>
    <w:rsid w:val="00474FEA"/>
    <w:rsid w:val="004D1DD7"/>
    <w:rsid w:val="004E4651"/>
    <w:rsid w:val="00507A97"/>
    <w:rsid w:val="0056419C"/>
    <w:rsid w:val="00596BD8"/>
    <w:rsid w:val="005F04C1"/>
    <w:rsid w:val="006402EC"/>
    <w:rsid w:val="006510A0"/>
    <w:rsid w:val="006A3B0E"/>
    <w:rsid w:val="006B53AF"/>
    <w:rsid w:val="006F7608"/>
    <w:rsid w:val="00707003"/>
    <w:rsid w:val="0073717E"/>
    <w:rsid w:val="00741ACD"/>
    <w:rsid w:val="007819F6"/>
    <w:rsid w:val="00794DB3"/>
    <w:rsid w:val="007A258D"/>
    <w:rsid w:val="008460CF"/>
    <w:rsid w:val="00871A67"/>
    <w:rsid w:val="00886EC8"/>
    <w:rsid w:val="00894ECA"/>
    <w:rsid w:val="008A3938"/>
    <w:rsid w:val="008C4261"/>
    <w:rsid w:val="008E1D5B"/>
    <w:rsid w:val="008F313C"/>
    <w:rsid w:val="00990D54"/>
    <w:rsid w:val="00992F67"/>
    <w:rsid w:val="009B08AF"/>
    <w:rsid w:val="009F0AA5"/>
    <w:rsid w:val="00A40326"/>
    <w:rsid w:val="00A60313"/>
    <w:rsid w:val="00AD663A"/>
    <w:rsid w:val="00BF49CC"/>
    <w:rsid w:val="00C22870"/>
    <w:rsid w:val="00C31D31"/>
    <w:rsid w:val="00C656FC"/>
    <w:rsid w:val="00C81631"/>
    <w:rsid w:val="00CB29E6"/>
    <w:rsid w:val="00D04BDB"/>
    <w:rsid w:val="00D150B1"/>
    <w:rsid w:val="00D20793"/>
    <w:rsid w:val="00D3365C"/>
    <w:rsid w:val="00D63865"/>
    <w:rsid w:val="00D9575E"/>
    <w:rsid w:val="00DE4EE6"/>
    <w:rsid w:val="00E34888"/>
    <w:rsid w:val="00E43FF8"/>
    <w:rsid w:val="00E82984"/>
    <w:rsid w:val="00E82F7F"/>
    <w:rsid w:val="00F4353D"/>
    <w:rsid w:val="00F64D33"/>
    <w:rsid w:val="00F86FCD"/>
    <w:rsid w:val="00F95DF9"/>
    <w:rsid w:val="00FF0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98A3"/>
  <w15:chartTrackingRefBased/>
  <w15:docId w15:val="{012022FE-3CC7-8740-8167-7733047B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0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0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08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08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08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08A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08A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08A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08A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08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08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08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08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08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08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08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08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08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08A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08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08A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08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08A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08AF"/>
    <w:rPr>
      <w:i/>
      <w:iCs/>
      <w:color w:val="404040" w:themeColor="text1" w:themeTint="BF"/>
    </w:rPr>
  </w:style>
  <w:style w:type="paragraph" w:styleId="Paragrafoelenco">
    <w:name w:val="List Paragraph"/>
    <w:basedOn w:val="Normale"/>
    <w:uiPriority w:val="34"/>
    <w:qFormat/>
    <w:rsid w:val="009B08AF"/>
    <w:pPr>
      <w:ind w:left="720"/>
      <w:contextualSpacing/>
    </w:pPr>
  </w:style>
  <w:style w:type="character" w:styleId="Enfasiintensa">
    <w:name w:val="Intense Emphasis"/>
    <w:basedOn w:val="Carpredefinitoparagrafo"/>
    <w:uiPriority w:val="21"/>
    <w:qFormat/>
    <w:rsid w:val="009B08AF"/>
    <w:rPr>
      <w:i/>
      <w:iCs/>
      <w:color w:val="0F4761" w:themeColor="accent1" w:themeShade="BF"/>
    </w:rPr>
  </w:style>
  <w:style w:type="paragraph" w:styleId="Citazioneintensa">
    <w:name w:val="Intense Quote"/>
    <w:basedOn w:val="Normale"/>
    <w:next w:val="Normale"/>
    <w:link w:val="CitazioneintensaCarattere"/>
    <w:uiPriority w:val="30"/>
    <w:qFormat/>
    <w:rsid w:val="009B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08AF"/>
    <w:rPr>
      <w:i/>
      <w:iCs/>
      <w:color w:val="0F4761" w:themeColor="accent1" w:themeShade="BF"/>
    </w:rPr>
  </w:style>
  <w:style w:type="character" w:styleId="Riferimentointenso">
    <w:name w:val="Intense Reference"/>
    <w:basedOn w:val="Carpredefinitoparagrafo"/>
    <w:uiPriority w:val="32"/>
    <w:qFormat/>
    <w:rsid w:val="009B08AF"/>
    <w:rPr>
      <w:b/>
      <w:bCs/>
      <w:smallCaps/>
      <w:color w:val="0F4761" w:themeColor="accent1" w:themeShade="BF"/>
      <w:spacing w:val="5"/>
    </w:rPr>
  </w:style>
  <w:style w:type="paragraph" w:styleId="NormaleWeb">
    <w:name w:val="Normal (Web)"/>
    <w:basedOn w:val="Normale"/>
    <w:uiPriority w:val="99"/>
    <w:unhideWhenUsed/>
    <w:rsid w:val="009B08A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9B0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1111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Pagnucci</dc:creator>
  <cp:keywords/>
  <dc:description/>
  <cp:lastModifiedBy>Marco Mariani</cp:lastModifiedBy>
  <cp:revision>2</cp:revision>
  <dcterms:created xsi:type="dcterms:W3CDTF">2025-01-21T11:01:00Z</dcterms:created>
  <dcterms:modified xsi:type="dcterms:W3CDTF">2025-01-24T09:39:00Z</dcterms:modified>
</cp:coreProperties>
</file>